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7030D" w14:textId="77777777" w:rsidR="009A0FEB" w:rsidRPr="00682E07" w:rsidRDefault="009A0FEB" w:rsidP="009A0FEB">
      <w:pPr>
        <w:jc w:val="both"/>
        <w:rPr>
          <w:b/>
        </w:rPr>
      </w:pPr>
      <w:r w:rsidRPr="00682E07">
        <w:rPr>
          <w:b/>
        </w:rPr>
        <w:t>Appendix A</w:t>
      </w:r>
    </w:p>
    <w:p w14:paraId="37DCD840" w14:textId="77777777" w:rsidR="009A0FEB" w:rsidRPr="00682E07" w:rsidRDefault="009A0FEB" w:rsidP="009A0FEB">
      <w:pPr>
        <w:jc w:val="both"/>
        <w:rPr>
          <w:b/>
          <w:u w:val="single"/>
        </w:rPr>
      </w:pPr>
      <w:r w:rsidRPr="00682E07">
        <w:rPr>
          <w:b/>
          <w:u w:val="single"/>
        </w:rPr>
        <w:t>Calculating sample size for a case-control study</w:t>
      </w:r>
    </w:p>
    <w:p w14:paraId="2E60D084" w14:textId="77777777" w:rsidR="009A0FEB" w:rsidRPr="00682E07" w:rsidRDefault="009A0FEB" w:rsidP="009A0FEB">
      <w:pPr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n=(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r+1</m:t>
              </m:r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  <m:r>
            <w:rPr>
              <w:rFonts w:ascii="Cambria Math" w:hAnsi="Cambria Math"/>
            </w:rPr>
            <m:t>)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</m:d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β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532C1372" w14:textId="77777777" w:rsidR="009A0FEB" w:rsidRPr="00682E07" w:rsidRDefault="009A0FEB" w:rsidP="009A0FEB">
      <w:pPr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n=Sample size in the case group</m:t>
          </m:r>
        </m:oMath>
      </m:oMathPara>
    </w:p>
    <w:p w14:paraId="5CF2DECB" w14:textId="77777777" w:rsidR="009A0FEB" w:rsidRPr="00682E07" w:rsidRDefault="009A0FEB" w:rsidP="009A0FEB">
      <w:pPr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r=ratio of controls to cases</m:t>
          </m:r>
        </m:oMath>
      </m:oMathPara>
    </w:p>
    <w:p w14:paraId="6C59FE8A" w14:textId="77777777" w:rsidR="009A0FEB" w:rsidRPr="00682E07" w:rsidRDefault="009A0FEB" w:rsidP="009A0FEB">
      <w:pPr>
        <w:jc w:val="both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Z</m:t>
              </m:r>
            </m:e>
            <m:sub>
              <m:r>
                <w:rPr>
                  <w:rFonts w:ascii="Cambria Math" w:hAnsi="Cambria Math"/>
                </w:rPr>
                <m:t>β</m:t>
              </m:r>
            </m:sub>
          </m:sSub>
          <m:r>
            <w:rPr>
              <w:rFonts w:ascii="Cambria Math" w:hAnsi="Cambria Math"/>
            </w:rPr>
            <m:t>=desired power(typically .84 for 80% power)</m:t>
          </m:r>
        </m:oMath>
      </m:oMathPara>
    </w:p>
    <w:p w14:paraId="5386EA72" w14:textId="77777777" w:rsidR="009A0FEB" w:rsidRPr="00682E07" w:rsidRDefault="009A0FEB" w:rsidP="009A0FEB">
      <w:pPr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)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=Effect size (the difference in propotions)</m:t>
          </m:r>
        </m:oMath>
      </m:oMathPara>
    </w:p>
    <w:p w14:paraId="79DCEA0F" w14:textId="77777777" w:rsidR="009A0FEB" w:rsidRPr="00682E07" w:rsidRDefault="009A0FEB" w:rsidP="009A0FEB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Z</m:t>
              </m:r>
            </m:e>
            <m:sub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α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b>
          </m:sSub>
          <m:r>
            <w:rPr>
              <w:rFonts w:ascii="Cambria Math" w:hAnsi="Cambria Math"/>
            </w:rPr>
            <m:t>=the desired level of statistical significance(typically 1.96)</m:t>
          </m:r>
        </m:oMath>
      </m:oMathPara>
    </w:p>
    <w:p w14:paraId="2B0C28B4" w14:textId="77777777" w:rsidR="009A0FEB" w:rsidRPr="00682E07" w:rsidRDefault="009A0FEB" w:rsidP="009A0FEB">
      <w:pPr>
        <w:numPr>
          <w:ilvl w:val="0"/>
          <w:numId w:val="1"/>
        </w:numPr>
        <w:jc w:val="both"/>
      </w:pPr>
      <w:r w:rsidRPr="00682E07">
        <w:t xml:space="preserve">For 80% power,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β</m:t>
            </m:r>
          </m:sub>
        </m:sSub>
        <m:r>
          <w:rPr>
            <w:rFonts w:ascii="Cambria Math" w:hAnsi="Cambria Math"/>
          </w:rPr>
          <m:t>=.84</m:t>
        </m:r>
      </m:oMath>
    </w:p>
    <w:p w14:paraId="0C82408F" w14:textId="77777777" w:rsidR="009A0FEB" w:rsidRPr="00682E07" w:rsidRDefault="009A0FEB" w:rsidP="009A0FEB">
      <w:pPr>
        <w:numPr>
          <w:ilvl w:val="0"/>
          <w:numId w:val="1"/>
        </w:numPr>
        <w:jc w:val="both"/>
      </w:pPr>
      <w:r w:rsidRPr="00682E07">
        <w:t>For 0.05 significance level,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α</m:t>
            </m:r>
          </m:sub>
        </m:sSub>
        <m:r>
          <w:rPr>
            <w:rFonts w:ascii="Cambria Math" w:hAnsi="Cambria Math"/>
          </w:rPr>
          <m:t>=1.96</m:t>
        </m:r>
      </m:oMath>
    </w:p>
    <w:p w14:paraId="7BF36624" w14:textId="77777777" w:rsidR="009A0FEB" w:rsidRPr="00682E07" w:rsidRDefault="009A0FEB" w:rsidP="009A0FEB">
      <w:pPr>
        <w:numPr>
          <w:ilvl w:val="0"/>
          <w:numId w:val="1"/>
        </w:numPr>
        <w:jc w:val="both"/>
      </w:pPr>
      <m:oMath>
        <m:r>
          <w:rPr>
            <w:rFonts w:ascii="Cambria Math" w:hAnsi="Cambria Math"/>
          </w:rPr>
          <m:t xml:space="preserve">r=1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equal number of cases and controls</m:t>
            </m:r>
          </m:e>
        </m:d>
      </m:oMath>
    </w:p>
    <w:p w14:paraId="43A27C1F" w14:textId="77777777" w:rsidR="009A0FEB" w:rsidRPr="00682E07" w:rsidRDefault="009A0FEB" w:rsidP="009A0FEB">
      <w:pPr>
        <w:numPr>
          <w:ilvl w:val="0"/>
          <w:numId w:val="1"/>
        </w:numPr>
        <w:jc w:val="both"/>
      </w:pPr>
      <w:r w:rsidRPr="00682E07">
        <w:t xml:space="preserve">The proportion of the control group is 20% </w:t>
      </w:r>
    </w:p>
    <w:p w14:paraId="4B8093A4" w14:textId="77777777" w:rsidR="009A0FEB" w:rsidRPr="00682E07" w:rsidRDefault="009A0FEB" w:rsidP="009A0FEB">
      <w:pPr>
        <w:numPr>
          <w:ilvl w:val="0"/>
          <w:numId w:val="1"/>
        </w:numPr>
        <w:jc w:val="both"/>
      </w:pPr>
      <w:r w:rsidRPr="00682E07">
        <w:t>To get proportion of cases exposed:</w:t>
      </w:r>
    </w:p>
    <w:p w14:paraId="1EACE760" w14:textId="77777777" w:rsidR="009A0FEB" w:rsidRPr="00682E07" w:rsidRDefault="009A0FEB" w:rsidP="009A0FEB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case exp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ORp</m:t>
                  </m:r>
                </m:e>
                <m:sub>
                  <m:r>
                    <w:rPr>
                      <w:rFonts w:ascii="Cambria Math" w:hAnsi="Cambria Math"/>
                    </w:rPr>
                    <m:t>controls exp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controls exp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OR-1</m:t>
                  </m:r>
                </m:e>
              </m:d>
              <m:r>
                <w:rPr>
                  <w:rFonts w:ascii="Cambria Math" w:hAnsi="Cambria Math"/>
                </w:rPr>
                <m:t>+1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case exp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2.0(.20)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.20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2.0-1</m:t>
                  </m:r>
                </m:e>
              </m:d>
              <m:r>
                <w:rPr>
                  <w:rFonts w:ascii="Cambria Math" w:hAnsi="Cambria Math"/>
                </w:rPr>
                <m:t>+1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.40</m:t>
              </m:r>
            </m:num>
            <m:den>
              <m:r>
                <w:rPr>
                  <w:rFonts w:ascii="Cambria Math" w:hAnsi="Cambria Math"/>
                </w:rPr>
                <m:t>1.20</m:t>
              </m:r>
            </m:den>
          </m:f>
          <m:r>
            <w:rPr>
              <w:rFonts w:ascii="Cambria Math" w:hAnsi="Cambria Math"/>
            </w:rPr>
            <m:t>=.33</m:t>
          </m:r>
        </m:oMath>
      </m:oMathPara>
    </w:p>
    <w:p w14:paraId="6A351DD2" w14:textId="77777777" w:rsidR="009A0FEB" w:rsidRPr="00682E07" w:rsidRDefault="009A0FEB" w:rsidP="009A0FEB">
      <w:pPr>
        <w:numPr>
          <w:ilvl w:val="0"/>
          <w:numId w:val="2"/>
        </w:numPr>
        <w:jc w:val="both"/>
      </w:pPr>
      <w:r w:rsidRPr="00682E07">
        <w:t>Average proportion exposed = (.33 + .20)/2 = .265</w:t>
      </w:r>
    </w:p>
    <w:p w14:paraId="12C5FA3A" w14:textId="77777777" w:rsidR="009A0FEB" w:rsidRPr="00682E07" w:rsidRDefault="009A0FEB" w:rsidP="009A0FEB">
      <w:pPr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n=(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r+1</m:t>
              </m:r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  <m:r>
            <w:rPr>
              <w:rFonts w:ascii="Cambria Math" w:hAnsi="Cambria Math"/>
            </w:rPr>
            <m:t>)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</m:d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β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501D3CFD" w14:textId="77777777" w:rsidR="009A0FEB" w:rsidRPr="00682E07" w:rsidRDefault="009A0FEB" w:rsidP="009A0FEB">
      <w:pPr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n=2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.265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1-.265</m:t>
                  </m:r>
                </m:e>
              </m:d>
              <m:r>
                <w:rPr>
                  <w:rFonts w:ascii="Cambria Math" w:hAnsi="Cambria Math"/>
                </w:rPr>
                <m:t>(.84+1.96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(.33-.20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=181</m:t>
          </m:r>
        </m:oMath>
      </m:oMathPara>
    </w:p>
    <w:p w14:paraId="0CB99F6A" w14:textId="77777777" w:rsidR="009A0FEB" w:rsidRPr="00682E07" w:rsidRDefault="009A0FEB" w:rsidP="009A0FEB">
      <w:pPr>
        <w:jc w:val="both"/>
      </w:pPr>
      <w:r w:rsidRPr="00682E07">
        <w:t>Therefore, n = 362 (181 cases, 181 controls)</w:t>
      </w:r>
    </w:p>
    <w:p w14:paraId="48254F64" w14:textId="77777777" w:rsidR="009A0FEB" w:rsidRPr="00682E07" w:rsidRDefault="009A0FEB" w:rsidP="009A0FEB">
      <w:pPr>
        <w:jc w:val="both"/>
      </w:pPr>
      <w:r w:rsidRPr="00682E07">
        <w:t xml:space="preserve">(Sources: </w:t>
      </w:r>
      <w:r w:rsidRPr="00682E07">
        <w:fldChar w:fldCharType="begin"/>
      </w:r>
      <w:r w:rsidRPr="00682E07">
        <w:instrText>ADDIN CSL_CITATION { "citationItems" : [ { "id" : "ITEM-1", "itemData" : { "author" : [ { "dropping-particle" : "", "family" : "Saroj", "given" : "Rakesh Kumar", "non-dropping-particle" : "", "parse-names" : false, "suffix" : "" }, { "dropping-particle" : "", "family" : "Murthy", "given" : "K H V S S Narsimha", "non-dropping-particle" : "", "parse-names" : false, "suffix" : "" }, { "dropping-particle" : "", "family" : "Kumar", "given" : "Manoj", "non-dropping-particle" : "", "parse-names" : false, "suffix" : "" }, { "dropping-particle" : "", "family" : "Kumar", "given" : "Avadhesh", "non-dropping-particle" : "", "parse-names" : false, "suffix" : "" } ], "id" : "ITEM-1", "issue" : "5", "issued" : { "date-parts" : [ [ "2016" ] ] }, "title" : "Case control study of STI patients and its associated risk factors", "type" : "article-journal", "volume" : "5" }, "uris" : [ "http://www.mendeley.com/documents/?uuid=13ff794b-6d43-4ce2-ac9d-a64f996a8f18" ] } ], "mendeley" : { "formattedCitation" : "(Saroj, Murthy, Kumar, &amp; Kumar, 2016)", "plainTextFormattedCitation" : "(Saroj, Murthy, Kumar, &amp; Kumar, 2016)" }, "properties" : { "noteIndex" : 0 }, "schema" : "https://github.com/citation-style-language/schema/raw/master/csl-citation.json" }</w:instrText>
      </w:r>
      <w:r w:rsidRPr="00682E07">
        <w:fldChar w:fldCharType="separate"/>
      </w:r>
      <w:r w:rsidRPr="00682E07">
        <w:t xml:space="preserve">Saroj </w:t>
      </w:r>
      <w:r w:rsidRPr="00682E07">
        <w:rPr>
          <w:i/>
        </w:rPr>
        <w:t>et al.</w:t>
      </w:r>
      <w:r w:rsidRPr="00682E07">
        <w:t>, 2016</w:t>
      </w:r>
      <w:r w:rsidRPr="00682E07">
        <w:fldChar w:fldCharType="end"/>
      </w:r>
      <w:r w:rsidRPr="00682E07">
        <w:t xml:space="preserve"> ; https://web.stanford.edu&gt;lecture</w:t>
      </w:r>
    </w:p>
    <w:p w14:paraId="4AF9669F" w14:textId="77777777" w:rsidR="009F44D7" w:rsidRDefault="009F44D7">
      <w:bookmarkStart w:id="0" w:name="_GoBack"/>
      <w:bookmarkEnd w:id="0"/>
    </w:p>
    <w:sectPr w:rsidR="009F44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977FC"/>
    <w:multiLevelType w:val="hybridMultilevel"/>
    <w:tmpl w:val="ACCEFA9A"/>
    <w:lvl w:ilvl="0" w:tplc="86EA24D6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974835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79E193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E76E99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7AA41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5C2C99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FE63C7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6D8EE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BC0783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1784A19"/>
    <w:multiLevelType w:val="hybridMultilevel"/>
    <w:tmpl w:val="D58AA89A"/>
    <w:lvl w:ilvl="0" w:tplc="9C6A0828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3704FF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796A2F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F18342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B0C54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B38B24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C8268F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F645C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A8651E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FEB"/>
    <w:rsid w:val="009A0FEB"/>
    <w:rsid w:val="009F44D7"/>
    <w:rsid w:val="00C0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3DF06"/>
  <w15:chartTrackingRefBased/>
  <w15:docId w15:val="{89B3828E-E2F6-46DE-8578-49E30C4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FEB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PC-402</dc:creator>
  <cp:keywords/>
  <dc:description/>
  <cp:lastModifiedBy>PC-402</cp:lastModifiedBy>
  <cp:revision>1</cp:revision>
  <dcterms:created xsi:type="dcterms:W3CDTF">2020-01-07T11:11:00Z</dcterms:created>
  <dcterms:modified xsi:type="dcterms:W3CDTF">2020-01-07T11:12:00Z</dcterms:modified>
</cp:coreProperties>
</file>